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120" w:after="120"/>
        <w:jc w:val="center"/>
        <w:rPr>
          <w:rFonts w:ascii="宋体" w:hAnsi="宋体" w:cs="宋体"/>
          <w:b/>
          <w:sz w:val="30"/>
          <w:szCs w:val="30"/>
        </w:rPr>
      </w:pPr>
      <w:bookmarkStart w:id="0" w:name="_GoBack"/>
      <w:bookmarkEnd w:id="0"/>
      <w:r>
        <w:rPr>
          <w:rFonts w:hint="eastAsia" w:ascii="宋体" w:hAnsi="宋体" w:cs="宋体"/>
          <w:b/>
          <w:sz w:val="30"/>
          <w:szCs w:val="30"/>
          <w:highlight w:val="white"/>
        </w:rPr>
        <w:t>履约保函（样本）</w:t>
      </w:r>
    </w:p>
    <w:p>
      <w:pPr>
        <w:pStyle w:val="8"/>
        <w:spacing w:before="156" w:beforeLines="50" w:after="120" w:line="360" w:lineRule="auto"/>
        <w:ind w:firstLine="5760" w:firstLineChars="2400"/>
        <w:rPr>
          <w:rFonts w:ascii="宋体" w:hAnsi="宋体" w:cs="宋体"/>
          <w:sz w:val="24"/>
        </w:rPr>
      </w:pPr>
      <w:r>
        <w:rPr>
          <w:rFonts w:hint="eastAsia" w:ascii="宋体" w:hAnsi="宋体" w:cs="宋体"/>
          <w:sz w:val="24"/>
          <w:highlight w:val="white"/>
        </w:rPr>
        <w:t>编号:</w:t>
      </w:r>
    </w:p>
    <w:p>
      <w:pPr>
        <w:pStyle w:val="8"/>
        <w:spacing w:before="156" w:beforeLines="50" w:after="120" w:line="360" w:lineRule="auto"/>
        <w:ind w:firstLine="5760" w:firstLineChars="2400"/>
        <w:rPr>
          <w:rFonts w:ascii="宋体" w:hAnsi="宋体" w:cs="宋体"/>
          <w:sz w:val="24"/>
        </w:rPr>
      </w:pPr>
      <w:r>
        <w:rPr>
          <w:rFonts w:hint="eastAsia" w:ascii="宋体" w:hAnsi="宋体" w:cs="宋体"/>
          <w:sz w:val="24"/>
          <w:highlight w:val="white"/>
        </w:rPr>
        <w:t>日期:</w:t>
      </w:r>
    </w:p>
    <w:p>
      <w:pPr>
        <w:pStyle w:val="8"/>
        <w:spacing w:before="156" w:beforeLines="50" w:line="360" w:lineRule="auto"/>
        <w:rPr>
          <w:rFonts w:ascii="宋体" w:hAnsi="宋体" w:cs="宋体"/>
          <w:sz w:val="24"/>
          <w:u w:val="single"/>
        </w:rPr>
      </w:pPr>
      <w:r>
        <w:rPr>
          <w:rFonts w:hint="eastAsia" w:ascii="宋体" w:hAnsi="宋体" w:cs="宋体"/>
          <w:sz w:val="24"/>
          <w:highlight w:val="white"/>
        </w:rPr>
        <w:t>致：</w:t>
      </w:r>
      <w:r>
        <w:rPr>
          <w:rFonts w:hint="eastAsia" w:ascii="宋体" w:hAnsi="宋体" w:cs="宋体"/>
          <w:sz w:val="24"/>
          <w:highlight w:val="white"/>
          <w:u w:val="single"/>
        </w:rPr>
        <w:t xml:space="preserve"> </w:t>
      </w:r>
      <w:r>
        <w:rPr>
          <w:rFonts w:ascii="宋体" w:hAnsi="宋体" w:cs="宋体"/>
          <w:sz w:val="24"/>
          <w:highlight w:val="white"/>
          <w:u w:val="single"/>
        </w:rPr>
        <w:t xml:space="preserve">                  </w:t>
      </w:r>
      <w:r>
        <w:rPr>
          <w:rFonts w:hint="eastAsia" w:ascii="宋体" w:hAnsi="宋体" w:cs="宋体"/>
          <w:sz w:val="24"/>
          <w:highlight w:val="white"/>
          <w:u w:val="single"/>
        </w:rPr>
        <w:t xml:space="preserve"> </w:t>
      </w:r>
      <w:r>
        <w:rPr>
          <w:rFonts w:hint="eastAsia" w:ascii="宋体" w:hAnsi="宋体" w:cs="宋体"/>
          <w:sz w:val="24"/>
          <w:highlight w:val="white"/>
        </w:rPr>
        <w:t>（以下简称“受益人”）：</w:t>
      </w:r>
    </w:p>
    <w:p>
      <w:pPr>
        <w:pStyle w:val="8"/>
        <w:spacing w:before="156" w:beforeLines="50" w:line="360" w:lineRule="auto"/>
        <w:ind w:firstLine="539"/>
        <w:jc w:val="left"/>
        <w:rPr>
          <w:rFonts w:ascii="宋体" w:hAnsi="宋体" w:cs="宋体"/>
          <w:sz w:val="24"/>
        </w:rPr>
      </w:pPr>
      <w:r>
        <w:rPr>
          <w:rFonts w:hint="eastAsia" w:ascii="宋体" w:hAnsi="宋体" w:cs="宋体"/>
          <w:sz w:val="24"/>
          <w:highlight w:val="white"/>
        </w:rPr>
        <w:t>鉴于</w:t>
      </w:r>
      <w:r>
        <w:rPr>
          <w:rFonts w:hint="eastAsia" w:ascii="宋体" w:hAnsi="宋体" w:cs="宋体"/>
          <w:sz w:val="24"/>
          <w:highlight w:val="white"/>
          <w:u w:val="single"/>
        </w:rPr>
        <w:t xml:space="preserve">                            </w:t>
      </w:r>
      <w:r>
        <w:rPr>
          <w:rFonts w:hint="eastAsia" w:ascii="宋体" w:hAnsi="宋体" w:cs="宋体"/>
          <w:sz w:val="24"/>
          <w:highlight w:val="white"/>
        </w:rPr>
        <w:t>（以下简称“被担保人”）已与受益人签订了编号为</w:t>
      </w:r>
      <w:r>
        <w:rPr>
          <w:rFonts w:hint="eastAsia" w:ascii="宋体" w:hAnsi="宋体" w:cs="宋体"/>
          <w:sz w:val="24"/>
          <w:highlight w:val="white"/>
          <w:u w:val="single"/>
        </w:rPr>
        <w:t xml:space="preserve">                </w:t>
      </w:r>
      <w:r>
        <w:rPr>
          <w:rFonts w:hint="eastAsia" w:ascii="宋体" w:hAnsi="宋体" w:cs="宋体"/>
          <w:sz w:val="24"/>
          <w:highlight w:val="white"/>
        </w:rPr>
        <w:t>的“</w:t>
      </w:r>
      <w:r>
        <w:rPr>
          <w:rFonts w:hint="eastAsia" w:ascii="宋体" w:hAnsi="宋体" w:cs="宋体"/>
          <w:sz w:val="24"/>
          <w:highlight w:val="white"/>
          <w:u w:val="single"/>
        </w:rPr>
        <w:t xml:space="preserve">         合同名称              </w:t>
      </w:r>
      <w:r>
        <w:rPr>
          <w:rFonts w:hint="eastAsia" w:ascii="宋体" w:hAnsi="宋体" w:cs="宋体"/>
          <w:sz w:val="24"/>
          <w:highlight w:val="white"/>
        </w:rPr>
        <w:t>” （以下简称“合同”），金额 （大写）：人民币</w:t>
      </w:r>
      <w:r>
        <w:rPr>
          <w:rFonts w:hint="eastAsia" w:ascii="宋体" w:hAnsi="宋体" w:cs="宋体"/>
          <w:sz w:val="24"/>
          <w:highlight w:val="white"/>
          <w:u w:val="single"/>
        </w:rPr>
        <w:t xml:space="preserve">                        </w:t>
      </w:r>
      <w:r>
        <w:rPr>
          <w:rFonts w:hint="eastAsia" w:ascii="宋体" w:hAnsi="宋体" w:cs="宋体"/>
          <w:sz w:val="24"/>
          <w:highlight w:val="white"/>
        </w:rPr>
        <w:t>元（RMB</w:t>
      </w:r>
      <w:r>
        <w:rPr>
          <w:rFonts w:hint="eastAsia" w:ascii="宋体" w:hAnsi="宋体" w:cs="宋体"/>
          <w:sz w:val="24"/>
          <w:highlight w:val="white"/>
          <w:u w:val="single"/>
        </w:rPr>
        <w:t xml:space="preserve">          </w:t>
      </w:r>
      <w:r>
        <w:rPr>
          <w:rFonts w:hint="eastAsia" w:ascii="宋体" w:hAnsi="宋体" w:cs="宋体"/>
          <w:sz w:val="24"/>
          <w:highlight w:val="white"/>
        </w:rPr>
        <w:t>）。我方作为保证人接受被担保人的委托，在此向受益人提供不可撤销合同履约保证：</w:t>
      </w:r>
    </w:p>
    <w:p>
      <w:pPr>
        <w:pStyle w:val="8"/>
        <w:numPr>
          <w:ilvl w:val="0"/>
          <w:numId w:val="1"/>
        </w:numPr>
        <w:spacing w:before="156" w:beforeLines="50" w:line="360" w:lineRule="auto"/>
        <w:rPr>
          <w:rFonts w:ascii="宋体" w:hAnsi="宋体" w:cs="宋体"/>
          <w:sz w:val="24"/>
        </w:rPr>
      </w:pPr>
      <w:r>
        <w:rPr>
          <w:rFonts w:hint="eastAsia" w:ascii="宋体" w:hAnsi="宋体" w:cs="宋体"/>
          <w:sz w:val="24"/>
          <w:highlight w:val="white"/>
        </w:rPr>
        <w:t>本保函担保的金额为（大写）人民币</w:t>
      </w:r>
      <w:r>
        <w:rPr>
          <w:rFonts w:hint="eastAsia" w:ascii="宋体" w:hAnsi="宋体" w:cs="宋体"/>
          <w:sz w:val="24"/>
          <w:highlight w:val="white"/>
          <w:u w:val="single"/>
        </w:rPr>
        <w:t xml:space="preserve">         </w:t>
      </w:r>
      <w:r>
        <w:rPr>
          <w:rFonts w:hint="eastAsia" w:ascii="宋体" w:hAnsi="宋体" w:cs="宋体"/>
          <w:sz w:val="24"/>
          <w:highlight w:val="white"/>
        </w:rPr>
        <w:t>元（RMB</w:t>
      </w:r>
      <w:r>
        <w:rPr>
          <w:rFonts w:hint="eastAsia" w:ascii="宋体" w:hAnsi="宋体" w:cs="宋体"/>
          <w:sz w:val="24"/>
          <w:highlight w:val="white"/>
          <w:u w:val="single"/>
        </w:rPr>
        <w:t xml:space="preserve">          </w:t>
      </w:r>
      <w:r>
        <w:rPr>
          <w:rFonts w:hint="eastAsia" w:ascii="宋体" w:hAnsi="宋体" w:cs="宋体"/>
          <w:sz w:val="24"/>
          <w:highlight w:val="white"/>
        </w:rPr>
        <w:t>）。</w:t>
      </w:r>
    </w:p>
    <w:p>
      <w:pPr>
        <w:pStyle w:val="8"/>
        <w:numPr>
          <w:ilvl w:val="0"/>
          <w:numId w:val="1"/>
        </w:numPr>
        <w:spacing w:before="156" w:beforeLines="50" w:line="360" w:lineRule="auto"/>
        <w:rPr>
          <w:rFonts w:ascii="宋体" w:hAnsi="宋体" w:cs="宋体"/>
          <w:sz w:val="24"/>
        </w:rPr>
      </w:pPr>
      <w:r>
        <w:rPr>
          <w:rFonts w:hint="eastAsia" w:ascii="宋体" w:hAnsi="宋体" w:cs="宋体"/>
          <w:sz w:val="24"/>
        </w:rPr>
        <w:t>本保函担保的期限自本保函签发之日起至</w:t>
      </w:r>
      <w:r>
        <w:rPr>
          <w:rFonts w:hint="eastAsia" w:ascii="宋体" w:hAnsi="宋体" w:cs="宋体"/>
          <w:sz w:val="24"/>
          <w:u w:val="single"/>
        </w:rPr>
        <w:t xml:space="preserve"> 合同工程竣工验收合格之日</w:t>
      </w:r>
      <w:r>
        <w:rPr>
          <w:rFonts w:hint="eastAsia" w:ascii="宋体" w:hAnsi="宋体" w:cs="宋体"/>
          <w:sz w:val="24"/>
        </w:rPr>
        <w:t>下午五时。</w:t>
      </w:r>
    </w:p>
    <w:p>
      <w:pPr>
        <w:pStyle w:val="8"/>
        <w:numPr>
          <w:ilvl w:val="0"/>
          <w:numId w:val="1"/>
        </w:numPr>
        <w:spacing w:before="156" w:beforeLines="50" w:line="360" w:lineRule="auto"/>
        <w:rPr>
          <w:rFonts w:ascii="宋体" w:hAnsi="宋体" w:cs="宋体"/>
          <w:sz w:val="24"/>
        </w:rPr>
      </w:pPr>
      <w:r>
        <w:rPr>
          <w:rFonts w:hint="eastAsia" w:ascii="宋体" w:hAnsi="宋体" w:cs="宋体"/>
          <w:sz w:val="24"/>
        </w:rPr>
        <w:t>在本保函的担保期间内，我方将在收到受益人经法定代表人或其授权委托代理人签字并加盖公章的书面索赔通知原件后</w:t>
      </w:r>
      <w:r>
        <w:rPr>
          <w:rFonts w:hint="eastAsia" w:ascii="宋体" w:hAnsi="宋体" w:cs="宋体"/>
          <w:sz w:val="24"/>
          <w:highlight w:val="white"/>
          <w:u w:val="single"/>
        </w:rPr>
        <w:t xml:space="preserve">  十  </w:t>
      </w:r>
      <w:r>
        <w:rPr>
          <w:rFonts w:hint="eastAsia" w:ascii="宋体" w:hAnsi="宋体" w:cs="宋体"/>
          <w:sz w:val="24"/>
        </w:rPr>
        <w:t>个工作日内，不争辩、不挑剔、不可撤销地向受益人支付索赔款，直至本保函担保的最高金额。</w:t>
      </w:r>
    </w:p>
    <w:p>
      <w:pPr>
        <w:pStyle w:val="8"/>
        <w:numPr>
          <w:ilvl w:val="0"/>
          <w:numId w:val="1"/>
        </w:numPr>
        <w:spacing w:before="156" w:beforeLines="50" w:line="360" w:lineRule="auto"/>
        <w:rPr>
          <w:rFonts w:ascii="宋体" w:hAnsi="宋体" w:cs="宋体"/>
          <w:sz w:val="24"/>
        </w:rPr>
      </w:pPr>
      <w:r>
        <w:rPr>
          <w:rFonts w:hint="eastAsia" w:ascii="宋体" w:hAnsi="宋体" w:cs="宋体"/>
          <w:sz w:val="24"/>
        </w:rPr>
        <w:t>受益人出具的书面索赔通知书无需要求证明被担保人是否违约或索赔金额是否恰当，但受益人书面索赔通知书必须在本保函担保期内送达我方。</w:t>
      </w:r>
    </w:p>
    <w:p>
      <w:pPr>
        <w:pStyle w:val="8"/>
        <w:numPr>
          <w:ilvl w:val="0"/>
          <w:numId w:val="1"/>
        </w:numPr>
        <w:spacing w:before="156" w:beforeLines="50" w:line="360" w:lineRule="auto"/>
        <w:rPr>
          <w:rFonts w:ascii="宋体" w:hAnsi="宋体" w:cs="宋体"/>
          <w:sz w:val="24"/>
        </w:rPr>
      </w:pPr>
      <w:r>
        <w:rPr>
          <w:rFonts w:hint="eastAsia" w:ascii="宋体" w:hAnsi="宋体" w:cs="宋体"/>
          <w:sz w:val="24"/>
        </w:rPr>
        <w:t>我方出具本保函后，受益人与被担保人对合同进行的任何修订，或受益人对合同有关事项的任何忍让皆不会解除或减轻我方于本保函担保项下的责任。</w:t>
      </w:r>
    </w:p>
    <w:p>
      <w:pPr>
        <w:pStyle w:val="8"/>
        <w:spacing w:before="156" w:beforeLines="50" w:line="360" w:lineRule="auto"/>
        <w:ind w:firstLine="539"/>
        <w:rPr>
          <w:rFonts w:ascii="宋体" w:hAnsi="宋体" w:cs="宋体"/>
          <w:sz w:val="24"/>
        </w:rPr>
      </w:pPr>
      <w:r>
        <w:rPr>
          <w:rFonts w:hint="eastAsia" w:ascii="宋体" w:hAnsi="宋体" w:cs="宋体"/>
          <w:sz w:val="24"/>
          <w:highlight w:val="white"/>
        </w:rPr>
        <w:t>六、</w:t>
      </w:r>
      <w:r>
        <w:rPr>
          <w:rFonts w:hint="eastAsia" w:ascii="宋体" w:hAnsi="宋体" w:cs="宋体"/>
          <w:sz w:val="24"/>
        </w:rPr>
        <w:t>本保函担保的保证期届满，或我方向受益人支付索赔款已达本保函担保的最高金额，我方的保证责任免除，以两者中较早发生者为准。本保函到期后保函正本应退还我方。本保函到期后无论保函正本退还我方与否，本保函到期即自动失效。</w:t>
      </w:r>
    </w:p>
    <w:p>
      <w:pPr>
        <w:pStyle w:val="8"/>
        <w:spacing w:before="156" w:beforeLines="50" w:after="312" w:afterLines="100" w:line="360" w:lineRule="auto"/>
        <w:ind w:firstLine="539"/>
        <w:rPr>
          <w:rFonts w:ascii="宋体" w:hAnsi="宋体" w:cs="宋体"/>
          <w:sz w:val="24"/>
        </w:rPr>
      </w:pPr>
      <w:r>
        <w:rPr>
          <w:rFonts w:hint="eastAsia" w:ascii="宋体" w:hAnsi="宋体" w:cs="宋体"/>
          <w:sz w:val="24"/>
          <w:highlight w:val="white"/>
        </w:rPr>
        <w:t>七、</w:t>
      </w:r>
      <w:r>
        <w:rPr>
          <w:rFonts w:hint="eastAsia" w:ascii="宋体" w:hAnsi="宋体" w:cs="宋体"/>
          <w:sz w:val="24"/>
        </w:rPr>
        <w:t>本保函担保项下的权利可转让，即如合同发生受益人变更或权利义务转让的，合同受让人均享有本保函同等付款请求权。</w:t>
      </w:r>
    </w:p>
    <w:p>
      <w:pPr>
        <w:pStyle w:val="8"/>
        <w:spacing w:before="156" w:beforeLines="50" w:after="312" w:afterLines="100" w:line="360" w:lineRule="auto"/>
        <w:ind w:firstLine="539"/>
        <w:rPr>
          <w:rFonts w:ascii="宋体" w:hAnsi="宋体" w:cs="宋体"/>
          <w:sz w:val="24"/>
        </w:rPr>
      </w:pPr>
      <w:r>
        <w:rPr>
          <w:rFonts w:hint="eastAsia" w:ascii="宋体" w:hAnsi="宋体" w:cs="宋体"/>
          <w:sz w:val="24"/>
          <w:highlight w:val="white"/>
        </w:rPr>
        <w:t>八、</w:t>
      </w:r>
      <w:r>
        <w:rPr>
          <w:rFonts w:hint="eastAsia" w:ascii="宋体" w:hAnsi="宋体" w:cs="宋体"/>
          <w:sz w:val="24"/>
        </w:rPr>
        <w:t>本保函对保证人及其继受人有不可撤销的约束力，保证人自愿作出上述承诺，并清楚了解本保函法律含义。</w:t>
      </w:r>
    </w:p>
    <w:p>
      <w:pPr>
        <w:pStyle w:val="8"/>
        <w:spacing w:before="156" w:beforeLines="50" w:line="360" w:lineRule="auto"/>
        <w:ind w:firstLine="539"/>
        <w:rPr>
          <w:rFonts w:ascii="宋体" w:hAnsi="宋体" w:cs="宋体"/>
          <w:sz w:val="24"/>
        </w:rPr>
      </w:pPr>
      <w:r>
        <w:rPr>
          <w:rFonts w:hint="eastAsia" w:ascii="宋体" w:hAnsi="宋体" w:cs="宋体"/>
          <w:sz w:val="24"/>
          <w:highlight w:val="white"/>
        </w:rPr>
        <w:t>九、</w:t>
      </w:r>
      <w:r>
        <w:rPr>
          <w:rFonts w:hint="eastAsia" w:ascii="宋体" w:hAnsi="宋体" w:cs="宋体"/>
          <w:sz w:val="24"/>
        </w:rPr>
        <w:t>通知与送达</w:t>
      </w:r>
    </w:p>
    <w:p>
      <w:pPr>
        <w:pStyle w:val="8"/>
        <w:spacing w:before="156" w:beforeLines="50" w:line="360" w:lineRule="auto"/>
        <w:ind w:firstLine="539"/>
        <w:rPr>
          <w:rFonts w:ascii="宋体" w:hAnsi="宋体" w:cs="宋体"/>
          <w:sz w:val="24"/>
        </w:rPr>
      </w:pPr>
      <w:r>
        <w:rPr>
          <w:rFonts w:ascii="宋体" w:hAnsi="宋体" w:cs="宋体"/>
          <w:sz w:val="24"/>
        </w:rPr>
        <mc:AlternateContent>
          <mc:Choice Requires="wps">
            <w:drawing>
              <wp:anchor distT="45720" distB="45720" distL="114300" distR="114300" simplePos="0" relativeHeight="251659264" behindDoc="0" locked="0" layoutInCell="1" allowOverlap="1">
                <wp:simplePos x="0" y="0"/>
                <wp:positionH relativeFrom="column">
                  <wp:posOffset>0</wp:posOffset>
                </wp:positionH>
                <wp:positionV relativeFrom="paragraph">
                  <wp:posOffset>872490</wp:posOffset>
                </wp:positionV>
                <wp:extent cx="5249545" cy="6179820"/>
                <wp:effectExtent l="0" t="0" r="27305" b="1143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49545" cy="6179820"/>
                        </a:xfrm>
                        <a:prstGeom prst="rect">
                          <a:avLst/>
                        </a:prstGeom>
                        <a:solidFill>
                          <a:srgbClr val="FFFFFF"/>
                        </a:solidFill>
                        <a:ln w="9525">
                          <a:solidFill>
                            <a:srgbClr val="000000"/>
                          </a:solidFill>
                          <a:miter lim="800000"/>
                        </a:ln>
                      </wps:spPr>
                      <wps:txbx>
                        <w:txbxContent>
                          <w:p>
                            <w:pPr>
                              <w:pStyle w:val="8"/>
                              <w:spacing w:before="156" w:beforeLines="50" w:line="360" w:lineRule="auto"/>
                              <w:ind w:firstLine="539"/>
                              <w:rPr>
                                <w:rFonts w:ascii="宋体" w:hAnsi="宋体" w:cs="宋体"/>
                                <w:sz w:val="24"/>
                              </w:rPr>
                            </w:pPr>
                            <w:r>
                              <w:rPr>
                                <w:rFonts w:hint="eastAsia" w:ascii="宋体" w:hAnsi="宋体" w:cs="宋体"/>
                                <w:sz w:val="24"/>
                              </w:rPr>
                              <w:t>【保证人名称】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【被担保人名称】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【受益人名称】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0pt;margin-top:68.7pt;height:486.6pt;width:413.35pt;mso-wrap-distance-bottom:3.6pt;mso-wrap-distance-left:9pt;mso-wrap-distance-right:9pt;mso-wrap-distance-top:3.6pt;z-index:251659264;mso-width-relative:page;mso-height-relative:page;" fillcolor="#FFFFFF" filled="t" stroked="t" coordsize="21600,21600" o:gfxdata="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&#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DXyUO2AAAAAkBAAAPAAAAAAAAAAEAIAAAACIAAABk&#10;cnMvZG93bnJldi54bWxQSwECFAAUAAAACACHTuJAMbJStz8CAAB+BAAADgAAAAAAAAABACAAAAAn&#10;AQAAZHJzL2Uyb0RvYy54bWxQSwUGAAAAAAYABgBZAQAA2AUAAAAA&#10;">
                <v:fill on="t" focussize="0,0"/>
                <v:stroke color="#000000" miterlimit="8" joinstyle="miter"/>
                <v:imagedata o:title=""/>
                <o:lock v:ext="edit" aspectratio="f"/>
                <v:textbox>
                  <w:txbxContent>
                    <w:p>
                      <w:pPr>
                        <w:pStyle w:val="8"/>
                        <w:spacing w:before="156" w:beforeLines="50" w:line="360" w:lineRule="auto"/>
                        <w:ind w:firstLine="539"/>
                        <w:rPr>
                          <w:rFonts w:ascii="宋体" w:hAnsi="宋体" w:cs="宋体"/>
                          <w:sz w:val="24"/>
                        </w:rPr>
                      </w:pPr>
                      <w:r>
                        <w:rPr>
                          <w:rFonts w:hint="eastAsia" w:ascii="宋体" w:hAnsi="宋体" w:cs="宋体"/>
                          <w:sz w:val="24"/>
                        </w:rPr>
                        <w:t>【保证人名称】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【被担保人名称】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【受益人名称】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txbxContent>
                </v:textbox>
                <w10:wrap type="square"/>
              </v:shape>
            </w:pict>
          </mc:Fallback>
        </mc:AlternateContent>
      </w:r>
      <w:r>
        <w:rPr>
          <w:rFonts w:hint="eastAsia" w:ascii="宋体" w:hAnsi="宋体" w:cs="宋体"/>
          <w:sz w:val="24"/>
        </w:rPr>
        <w:t>根据本保函发出的任何通知应当采用书面形式，可以通过专人送达或信函邮寄或传真送达以下地址/号码：</w:t>
      </w:r>
    </w:p>
    <w:p>
      <w:pPr>
        <w:pStyle w:val="8"/>
        <w:spacing w:before="156" w:beforeLines="50" w:line="360" w:lineRule="auto"/>
        <w:ind w:firstLine="539"/>
        <w:rPr>
          <w:rFonts w:ascii="宋体" w:hAnsi="宋体" w:cs="宋体"/>
          <w:sz w:val="24"/>
        </w:rPr>
      </w:pPr>
      <w:r>
        <w:rPr>
          <w:rFonts w:hint="eastAsia" w:ascii="宋体" w:hAnsi="宋体" w:cs="宋体"/>
          <w:sz w:val="24"/>
        </w:rPr>
        <w:t>任何此类通知应当发往以上写明地址的各方，如果通过专人送达，该通知在接收时即视为已经送达；如果通过传真发送，该通知在发出之日即视为已经送达；如果通过信函邮寄方式送达，该通知在发出之日后【五】5 个工作日即视为已经送达。</w:t>
      </w:r>
    </w:p>
    <w:p>
      <w:pPr>
        <w:pStyle w:val="8"/>
        <w:spacing w:before="156" w:beforeLines="50" w:line="360" w:lineRule="auto"/>
        <w:ind w:firstLine="539"/>
        <w:rPr>
          <w:rFonts w:ascii="宋体" w:hAnsi="宋体" w:cs="宋体"/>
          <w:sz w:val="24"/>
        </w:rPr>
      </w:pPr>
      <w:r>
        <w:rPr>
          <w:rFonts w:hint="eastAsia" w:ascii="宋体" w:hAnsi="宋体" w:cs="宋体"/>
          <w:sz w:val="24"/>
          <w:highlight w:val="white"/>
        </w:rPr>
        <w:t>十、</w:t>
      </w:r>
      <w:r>
        <w:rPr>
          <w:rFonts w:hint="eastAsia" w:ascii="宋体" w:hAnsi="宋体" w:cs="宋体"/>
          <w:sz w:val="24"/>
        </w:rPr>
        <w:t>本保函担保适用中华人民共和国法律。</w:t>
      </w:r>
    </w:p>
    <w:p>
      <w:pPr>
        <w:pStyle w:val="8"/>
        <w:spacing w:before="156" w:beforeLines="50" w:line="360" w:lineRule="auto"/>
        <w:ind w:firstLine="539"/>
        <w:rPr>
          <w:rFonts w:ascii="宋体" w:hAnsi="宋体" w:cs="宋体"/>
          <w:sz w:val="24"/>
        </w:rPr>
      </w:pPr>
      <w:r>
        <w:rPr>
          <w:rFonts w:hint="eastAsia" w:ascii="宋体" w:hAnsi="宋体" w:cs="宋体"/>
          <w:sz w:val="24"/>
          <w:highlight w:val="white"/>
        </w:rPr>
        <w:t>十一、</w:t>
      </w:r>
      <w:r>
        <w:rPr>
          <w:rFonts w:hint="eastAsia" w:ascii="宋体" w:hAnsi="宋体" w:cs="宋体"/>
          <w:sz w:val="24"/>
        </w:rPr>
        <w:t>本保函担保以中文文本为准，涂改无效。</w:t>
      </w:r>
    </w:p>
    <w:p>
      <w:pPr>
        <w:pStyle w:val="8"/>
        <w:spacing w:before="390" w:beforeLines="125" w:after="312" w:afterLines="100" w:line="300" w:lineRule="auto"/>
        <w:ind w:right="36"/>
        <w:jc w:val="right"/>
        <w:rPr>
          <w:rFonts w:ascii="宋体" w:hAnsi="宋体" w:cs="宋体"/>
          <w:sz w:val="24"/>
          <w:u w:val="single"/>
        </w:rPr>
      </w:pPr>
      <w:r>
        <w:rPr>
          <w:rFonts w:hint="eastAsia" w:ascii="宋体" w:hAnsi="宋体" w:cs="宋体"/>
          <w:sz w:val="24"/>
          <w:highlight w:val="white"/>
        </w:rPr>
        <w:t>保证人（盖章）：</w:t>
      </w:r>
      <w:r>
        <w:rPr>
          <w:rFonts w:hint="eastAsia" w:ascii="宋体" w:hAnsi="宋体" w:cs="宋体"/>
          <w:sz w:val="24"/>
          <w:highlight w:val="white"/>
          <w:u w:val="single"/>
        </w:rPr>
        <w:t xml:space="preserve">                          </w:t>
      </w:r>
      <w:r>
        <w:rPr>
          <w:rFonts w:hint="eastAsia" w:ascii="宋体" w:hAnsi="宋体" w:cs="宋体"/>
          <w:sz w:val="24"/>
          <w:highlight w:val="white"/>
        </w:rPr>
        <w:t>银行</w:t>
      </w:r>
    </w:p>
    <w:p>
      <w:pPr>
        <w:pStyle w:val="8"/>
        <w:tabs>
          <w:tab w:val="left" w:pos="8647"/>
        </w:tabs>
        <w:spacing w:before="390" w:beforeLines="125" w:after="312" w:afterLines="100" w:line="300" w:lineRule="auto"/>
        <w:ind w:right="-98" w:firstLine="3259" w:firstLineChars="1358"/>
        <w:rPr>
          <w:rFonts w:ascii="宋体" w:hAnsi="宋体" w:cs="宋体"/>
          <w:sz w:val="24"/>
          <w:u w:val="single"/>
        </w:rPr>
      </w:pPr>
      <w:r>
        <w:rPr>
          <w:rFonts w:hint="eastAsia" w:ascii="宋体" w:hAnsi="宋体" w:cs="宋体"/>
          <w:sz w:val="24"/>
          <w:highlight w:val="white"/>
        </w:rPr>
        <w:t>法定代表人或授权委托代理人（签名）：</w:t>
      </w:r>
      <w:r>
        <w:rPr>
          <w:rFonts w:hint="eastAsia" w:ascii="宋体" w:hAnsi="宋体" w:cs="宋体"/>
          <w:sz w:val="24"/>
          <w:highlight w:val="white"/>
          <w:u w:val="single"/>
        </w:rPr>
        <w:t xml:space="preserve"> </w:t>
      </w:r>
      <w:r>
        <w:rPr>
          <w:rFonts w:ascii="宋体" w:hAnsi="宋体" w:cs="宋体"/>
          <w:sz w:val="24"/>
          <w:highlight w:val="white"/>
          <w:u w:val="single"/>
        </w:rPr>
        <w:tab/>
      </w:r>
      <w:r>
        <w:rPr>
          <w:rFonts w:ascii="宋体" w:hAnsi="宋体" w:cs="宋体"/>
          <w:sz w:val="24"/>
          <w:highlight w:val="white"/>
          <w:u w:val="single"/>
        </w:rPr>
        <w:tab/>
      </w:r>
      <w:r>
        <w:rPr>
          <w:rFonts w:ascii="宋体" w:hAnsi="宋体" w:cs="宋体"/>
          <w:sz w:val="24"/>
          <w:highlight w:val="white"/>
          <w:u w:val="single"/>
        </w:rPr>
        <w:tab/>
      </w:r>
      <w:r>
        <w:rPr>
          <w:rFonts w:ascii="宋体" w:hAnsi="宋体" w:cs="宋体"/>
          <w:sz w:val="24"/>
          <w:highlight w:val="white"/>
          <w:u w:val="single"/>
        </w:rPr>
        <w:tab/>
      </w: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172"/>
    <w:multiLevelType w:val="multilevel"/>
    <w:tmpl w:val="00000172"/>
    <w:lvl w:ilvl="0" w:tentative="0">
      <w:start w:val="1"/>
      <w:numFmt w:val="chineseCountingThousand"/>
      <w:lvlText w:val="%1、"/>
      <w:lvlJc w:val="left"/>
      <w:pPr>
        <w:tabs>
          <w:tab w:val="left" w:pos="0"/>
        </w:tabs>
        <w:ind w:left="0" w:firstLine="539"/>
      </w:pPr>
      <w:rPr>
        <w:rFonts w:hint="eastAsia"/>
      </w:rPr>
    </w:lvl>
    <w:lvl w:ilvl="1" w:tentative="0">
      <w:start w:val="1"/>
      <w:numFmt w:val="lowerLetter"/>
      <w:lvlText w:val="%2)"/>
      <w:lvlJc w:val="left"/>
      <w:pPr>
        <w:ind w:left="1379" w:hanging="420"/>
      </w:pPr>
    </w:lvl>
    <w:lvl w:ilvl="2" w:tentative="0">
      <w:start w:val="1"/>
      <w:numFmt w:val="lowerRoman"/>
      <w:lvlText w:val="%3."/>
      <w:lvlJc w:val="right"/>
      <w:pPr>
        <w:ind w:left="1799" w:hanging="420"/>
      </w:pPr>
    </w:lvl>
    <w:lvl w:ilvl="3" w:tentative="0">
      <w:start w:val="1"/>
      <w:numFmt w:val="decimal"/>
      <w:lvlText w:val="%4."/>
      <w:lvlJc w:val="left"/>
      <w:pPr>
        <w:ind w:left="2219" w:hanging="420"/>
      </w:pPr>
    </w:lvl>
    <w:lvl w:ilvl="4" w:tentative="0">
      <w:start w:val="1"/>
      <w:numFmt w:val="lowerLetter"/>
      <w:lvlText w:val="%5)"/>
      <w:lvlJc w:val="left"/>
      <w:pPr>
        <w:ind w:left="2639" w:hanging="420"/>
      </w:pPr>
    </w:lvl>
    <w:lvl w:ilvl="5" w:tentative="0">
      <w:start w:val="1"/>
      <w:numFmt w:val="lowerRoman"/>
      <w:lvlText w:val="%6."/>
      <w:lvlJc w:val="right"/>
      <w:pPr>
        <w:ind w:left="3059" w:hanging="420"/>
      </w:pPr>
    </w:lvl>
    <w:lvl w:ilvl="6" w:tentative="0">
      <w:start w:val="1"/>
      <w:numFmt w:val="decimal"/>
      <w:lvlText w:val="%7."/>
      <w:lvlJc w:val="left"/>
      <w:pPr>
        <w:ind w:left="3479" w:hanging="420"/>
      </w:pPr>
    </w:lvl>
    <w:lvl w:ilvl="7" w:tentative="0">
      <w:start w:val="1"/>
      <w:numFmt w:val="lowerLetter"/>
      <w:lvlText w:val="%8)"/>
      <w:lvlJc w:val="left"/>
      <w:pPr>
        <w:ind w:left="3899" w:hanging="420"/>
      </w:pPr>
    </w:lvl>
    <w:lvl w:ilvl="8" w:tentative="0">
      <w:start w:val="1"/>
      <w:numFmt w:val="lowerRoman"/>
      <w:lvlText w:val="%9."/>
      <w:lvlJc w:val="right"/>
      <w:pPr>
        <w:ind w:left="431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xOTA3NjNiZmIzYzUwOGFjMDViOTViNDI3OTU3NTIifQ=="/>
  </w:docVars>
  <w:rsids>
    <w:rsidRoot w:val="00756125"/>
    <w:rsid w:val="001B5C17"/>
    <w:rsid w:val="001C25AB"/>
    <w:rsid w:val="0020167B"/>
    <w:rsid w:val="005B2D7B"/>
    <w:rsid w:val="005C7173"/>
    <w:rsid w:val="0067470B"/>
    <w:rsid w:val="00756125"/>
    <w:rsid w:val="00760E91"/>
    <w:rsid w:val="007F23F9"/>
    <w:rsid w:val="00867D2A"/>
    <w:rsid w:val="00B36FEE"/>
    <w:rsid w:val="00BD5EAE"/>
    <w:rsid w:val="00C4144B"/>
    <w:rsid w:val="0BD9172B"/>
    <w:rsid w:val="0E6E4840"/>
    <w:rsid w:val="138407D5"/>
    <w:rsid w:val="39E713C5"/>
    <w:rsid w:val="4CA26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tabs>
        <w:tab w:val="center" w:pos="4153"/>
        <w:tab w:val="right" w:pos="8306"/>
      </w:tabs>
      <w:snapToGrid w:val="0"/>
      <w:jc w:val="center"/>
    </w:pPr>
    <w:rPr>
      <w:sz w:val="18"/>
      <w:szCs w:val="18"/>
    </w:rPr>
  </w:style>
  <w:style w:type="paragraph" w:customStyle="1" w:styleId="7">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正文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页眉 字符"/>
    <w:basedOn w:val="6"/>
    <w:link w:val="4"/>
    <w:qFormat/>
    <w:uiPriority w:val="0"/>
    <w:rPr>
      <w:kern w:val="2"/>
      <w:sz w:val="18"/>
      <w:szCs w:val="18"/>
    </w:rPr>
  </w:style>
  <w:style w:type="character" w:customStyle="1" w:styleId="10">
    <w:name w:val="页脚 字符"/>
    <w:basedOn w:val="6"/>
    <w:link w:val="3"/>
    <w:qFormat/>
    <w:uiPriority w:val="0"/>
    <w:rPr>
      <w:kern w:val="2"/>
      <w:sz w:val="18"/>
      <w:szCs w:val="18"/>
    </w:rPr>
  </w:style>
  <w:style w:type="paragraph" w:styleId="11">
    <w:name w:val="List Paragraph"/>
    <w:basedOn w:val="1"/>
    <w:unhideWhenUsed/>
    <w:uiPriority w:val="99"/>
    <w:pPr>
      <w:ind w:firstLine="420" w:firstLineChars="200"/>
    </w:pPr>
  </w:style>
  <w:style w:type="character" w:customStyle="1" w:styleId="12">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C87ED-03FD-458C-8926-21C8F5860DD5}">
  <ds:schemaRefs/>
</ds:datastoreItem>
</file>

<file path=docProps/app.xml><?xml version="1.0" encoding="utf-8"?>
<Properties xmlns="http://schemas.openxmlformats.org/officeDocument/2006/extended-properties" xmlns:vt="http://schemas.openxmlformats.org/officeDocument/2006/docPropsVTypes">
  <Template>Normal</Template>
  <Pages>3</Pages>
  <Words>170</Words>
  <Characters>971</Characters>
  <Lines>8</Lines>
  <Paragraphs>2</Paragraphs>
  <TotalTime>47</TotalTime>
  <ScaleCrop>false</ScaleCrop>
  <LinksUpToDate>false</LinksUpToDate>
  <CharactersWithSpaces>1139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2023-06-13T03:46:00Z</dcterms:created>
  <dc:creator>Administrator</dc:creator>
  <cp:lastModifiedBy>Silence</cp:lastModifiedBy>
  <dcterms:modified xsi:type="dcterms:W3CDTF">2023-11-09T03:53:09Z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CD0D917A048340B0904A04EE8DDE2567_12</vt:lpwstr>
  </property>
</Properties>
</file>